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0"/>
        <w:jc w:val="center"/>
        <w:rPr>
          <w:rFonts w:hint="eastAsia" w:ascii="微软雅黑" w:hAnsi="微软雅黑" w:eastAsia="微软雅黑" w:cs="微软雅黑"/>
          <w:b/>
          <w:bCs/>
          <w:sz w:val="32"/>
          <w:szCs w:val="40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40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12611100</wp:posOffset>
            </wp:positionH>
            <wp:positionV relativeFrom="topMargin">
              <wp:posOffset>10579100</wp:posOffset>
            </wp:positionV>
            <wp:extent cx="431800" cy="381000"/>
            <wp:effectExtent l="0" t="0" r="6350" b="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bCs/>
          <w:sz w:val="32"/>
          <w:szCs w:val="40"/>
          <w:lang w:val="en-US" w:eastAsia="zh-CN"/>
        </w:rPr>
        <w:t>第一单元 隋唐时期：繁荣与开放的时代  综合测试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一、选择题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1．“秦隋两代犹如流星划过天空，虽短暂但却耀眼”，下列能佐证这一观点的是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①结束了长期分裂局面②创立了新的政治制度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③兴建了大型工程④开创盛世局面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A．②③④</w:t>
      </w:r>
      <w:r>
        <w:rPr>
          <w:rFonts w:hint="eastAsia"/>
          <w:lang w:val="en-US" w:eastAsia="zh-CN"/>
        </w:rPr>
        <w:t xml:space="preserve">    </w:t>
      </w:r>
      <w:r>
        <w:t>B．①②④</w:t>
      </w:r>
      <w:r>
        <w:rPr>
          <w:rFonts w:hint="eastAsia"/>
          <w:lang w:val="en-US" w:eastAsia="zh-CN"/>
        </w:rPr>
        <w:t xml:space="preserve">     </w:t>
      </w:r>
      <w:r>
        <w:t>C．①②③</w:t>
      </w:r>
      <w:r>
        <w:rPr>
          <w:rFonts w:hint="eastAsia"/>
          <w:lang w:val="en-US" w:eastAsia="zh-CN"/>
        </w:rPr>
        <w:t xml:space="preserve">   </w:t>
      </w:r>
      <w:r>
        <w:t>D．①②③④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2．唐朝诗人皮日休曾说“大运河北通涿郡之渔商，南运江都之转输，其为利也博哉”。由此可以看出隋朝开凿大运河的重大意义在于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A．巩固了隋朝的统治</w:t>
      </w:r>
      <w:r>
        <w:rPr>
          <w:rFonts w:hint="eastAsia"/>
          <w:lang w:val="en-US" w:eastAsia="zh-CN"/>
        </w:rPr>
        <w:t xml:space="preserve">         </w:t>
      </w:r>
      <w:r>
        <w:t>B．方便了隋炀帝下江南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C．促进了南北经济的交流</w:t>
      </w:r>
      <w:r>
        <w:rPr>
          <w:rFonts w:hint="eastAsia"/>
          <w:lang w:val="en-US" w:eastAsia="zh-CN"/>
        </w:rPr>
        <w:t xml:space="preserve">     </w:t>
      </w:r>
      <w:r>
        <w:t>D．加速了隋朝的灭亡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3．唐朝时期，把国家的繁荣推向顶峰的是（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A．开皇年间</w:t>
      </w:r>
      <w:r>
        <w:tab/>
      </w:r>
      <w:r>
        <w:t>B．开元年间</w:t>
      </w:r>
      <w:r>
        <w:tab/>
      </w:r>
      <w:r>
        <w:t>C．武周年间</w:t>
      </w:r>
      <w:r>
        <w:tab/>
      </w:r>
      <w:r>
        <w:t>D．贞观年间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4．被唐太宗称为可以知得失的“镜子”的大臣是（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A．白居易</w:t>
      </w:r>
      <w:r>
        <w:tab/>
      </w:r>
      <w:r>
        <w:t>B．宋璟</w:t>
      </w:r>
      <w:r>
        <w:tab/>
      </w:r>
      <w:r>
        <w:t>C．魏征</w:t>
      </w:r>
      <w:r>
        <w:tab/>
      </w:r>
      <w:r>
        <w:t>D．姚崇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5．“万国尽征戍，烽火被冈峦。积尸草木腥，流血川原丹。”这是杜甫在《垂老别》一诗中描写的安史之乱造成的惨状。下列对安史之乱发生的原因分析不正确的是（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A．社会矛盾越来越尖锐</w:t>
      </w:r>
      <w:r>
        <w:tab/>
      </w:r>
      <w:r>
        <w:t>B．唐朝的国势从此由盛转衰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C．中央与地方力量失去平衡</w:t>
      </w:r>
      <w:r>
        <w:tab/>
      </w:r>
      <w:r>
        <w:t>D．唐玄宗追求享乐，朝政日趋腐败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6．“今(吐)蕃汉二国所守见管本界，以东悉为大唐国疆，以西尽是大蕃境土，彼此不为寇敌，不举兵革，不相侵谋。”碑文印证了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A．汉藏关系的友好</w:t>
      </w:r>
      <w:r>
        <w:tab/>
      </w:r>
      <w:r>
        <w:t>B．对外政策的开明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C．社会风气的开放</w:t>
      </w:r>
      <w:r>
        <w:tab/>
      </w:r>
      <w:r>
        <w:t>D．商品经济的繁荣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7．唐朝时期，我国统一多民族国家得到空前的发展。唐朝设置的管辖西域天山南北地区的军政机构是（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           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①安西都护府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②西域都护府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③北庭都护府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④西南都护府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A．①③</w:t>
      </w:r>
      <w:r>
        <w:tab/>
      </w:r>
      <w:r>
        <w:t>B．①②</w:t>
      </w:r>
      <w:r>
        <w:tab/>
      </w:r>
      <w:r>
        <w:t>C．②④</w:t>
      </w:r>
      <w:r>
        <w:tab/>
      </w:r>
      <w:r>
        <w:t>D．③④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8．“这种权力的三分以及高官们在各自机构内分享领导权的做法，确保了皇帝以下高层官僚的分权和制约。”费正清的这段话主要评价的是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A．三省六部制</w:t>
      </w:r>
      <w:r>
        <w:tab/>
      </w:r>
      <w:r>
        <w:t>B．科举制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C．行省制</w:t>
      </w:r>
      <w:r>
        <w:tab/>
      </w:r>
      <w:r>
        <w:t>D．军机处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9．安史之乱造成北方地区“人烟断绝，千里萧条”。杜甫诗《无家别》中有：“寂寞天宝后，园庐但蒿薬。我里百余家，世乱各东西……四邻何所有？一二老寡妻”之句。材料中的情形发生在（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A．隋炀帝时期</w:t>
      </w:r>
      <w:r>
        <w:tab/>
      </w:r>
      <w:r>
        <w:t>B．明成祖时期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C．唐玄宗时期</w:t>
      </w:r>
      <w:r>
        <w:tab/>
      </w:r>
      <w:r>
        <w:t>D．元世祖时期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10．下列人物中，被称为唐代诗坛最杰出代表的是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①李白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    </w:t>
      </w:r>
      <w:r>
        <w:t>②杜甫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   </w:t>
      </w:r>
      <w:r>
        <w:t>③白居易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</w:t>
      </w:r>
      <w:r>
        <w:t>④欧阳修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A．①③④</w:t>
      </w:r>
      <w:r>
        <w:tab/>
      </w:r>
      <w:r>
        <w:t>B．①②③</w:t>
      </w:r>
      <w:r>
        <w:tab/>
      </w:r>
      <w:r>
        <w:t>C．①②④</w:t>
      </w:r>
      <w:r>
        <w:tab/>
      </w:r>
      <w:r>
        <w:t>D．②③④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11．下列世界文化遗产丝绸之路河南段三处遗址共同表明了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3514725" cy="771525"/>
            <wp:effectExtent l="0" t="0" r="5715" b="571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A．丝绸之路开创于隋唐时期</w:t>
      </w:r>
      <w:r>
        <w:tab/>
      </w:r>
      <w:r>
        <w:t>B．中原文化对世界贡献巨大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C．洛阳地区的文明源远流长</w:t>
      </w:r>
      <w:r>
        <w:tab/>
      </w:r>
      <w:r>
        <w:t>D．河南是丝绸之路中心区域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12．《大唐西域记》的作者是（　　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  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428750" cy="971550"/>
            <wp:effectExtent l="0" t="0" r="3810" b="381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A．玄奘</w:t>
      </w:r>
      <w:r>
        <w:tab/>
      </w:r>
      <w:r>
        <w:t>B．鉴真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C．法显</w:t>
      </w:r>
      <w:r>
        <w:tab/>
      </w:r>
      <w:r>
        <w:t>D．晁衡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13．以下史实所处的历史时期是</w:t>
      </w:r>
    </w:p>
    <w:tbl>
      <w:tblPr>
        <w:tblStyle w:val="4"/>
        <w:tblW w:w="89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85"/>
        <w:gridCol w:w="1785"/>
        <w:gridCol w:w="1785"/>
        <w:gridCol w:w="1785"/>
        <w:gridCol w:w="1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公元907年</w:t>
            </w:r>
          </w:p>
        </w:tc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公元923年</w:t>
            </w:r>
          </w:p>
        </w:tc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公元938年</w:t>
            </w:r>
          </w:p>
        </w:tc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公元947年</w:t>
            </w:r>
          </w:p>
        </w:tc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公元951年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朱温称帝，建立后梁</w:t>
            </w:r>
          </w:p>
        </w:tc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李存勖称帝，建立后唐</w:t>
            </w:r>
          </w:p>
        </w:tc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后晋石敬瑭割燕云十六州给辽国</w:t>
            </w:r>
          </w:p>
        </w:tc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刘知远建立后汉</w:t>
            </w:r>
          </w:p>
        </w:tc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郭威灭后汉，建立后周</w:t>
            </w:r>
          </w:p>
        </w:tc>
      </w:tr>
    </w:tbl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A．南北朝时期</w:t>
      </w:r>
      <w:r>
        <w:rPr>
          <w:rFonts w:hint="eastAsia"/>
          <w:lang w:val="en-US" w:eastAsia="zh-CN"/>
        </w:rPr>
        <w:t xml:space="preserve">   </w:t>
      </w:r>
      <w:r>
        <w:t>B．唐朝后期</w:t>
      </w:r>
      <w:r>
        <w:rPr>
          <w:rFonts w:hint="eastAsia"/>
          <w:lang w:val="en-US" w:eastAsia="zh-CN"/>
        </w:rPr>
        <w:t xml:space="preserve">   </w:t>
      </w:r>
      <w:r>
        <w:t>C．五代十国</w:t>
      </w:r>
      <w:r>
        <w:rPr>
          <w:rFonts w:hint="eastAsia"/>
          <w:lang w:val="en-US" w:eastAsia="zh-CN"/>
        </w:rPr>
        <w:t xml:space="preserve">   </w:t>
      </w:r>
      <w:r>
        <w:t>D．宋、金对峙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14．“文死谏，武死战”是古代文臣武将的无上光荣。唐太宗统治时期，有一位大臣前后进谏200多次，被太宗皇帝称为“镜子”。这位大臣是（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A．魏征</w:t>
      </w:r>
      <w:r>
        <w:tab/>
      </w:r>
      <w:r>
        <w:t>B．房玄龄</w:t>
      </w:r>
      <w:r>
        <w:tab/>
      </w:r>
      <w:r>
        <w:t>C．杜如晦</w:t>
      </w:r>
      <w:r>
        <w:tab/>
      </w:r>
      <w:r>
        <w:t>D．姚崇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15．“进士科始于隋大业中，盛于贞观、永徽之际。缙绅（有官职或做过官的人）虽位极人臣，不由进士者，终不为美”。对该材料理解正确的是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A．进士科的兴衰反映了科举制度演变</w:t>
      </w:r>
      <w:r>
        <w:tab/>
      </w:r>
      <w:r>
        <w:t>B．所有人才从进士科选出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C．进士科是科举制考试中最重要科目</w:t>
      </w:r>
      <w:r>
        <w:tab/>
      </w:r>
      <w:r>
        <w:t>D．缙绅都要参加进士科考试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16．“春风得意马蹄疾，一日看尽长安花”“丹犀对策三千字，金榜题名五色春”与此有关的的古代制度是（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A．郡县制</w:t>
      </w:r>
      <w:r>
        <w:tab/>
      </w:r>
      <w:r>
        <w:t>B．科举制</w:t>
      </w:r>
      <w:r>
        <w:tab/>
      </w:r>
      <w:r>
        <w:t>C．三省六部制</w:t>
      </w:r>
      <w:r>
        <w:tab/>
      </w:r>
      <w:r>
        <w:t>D．九品中正制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17．传说中的“唐僧取经”是在( )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A．唐高祖时</w:t>
      </w:r>
      <w:r>
        <w:tab/>
      </w:r>
      <w:r>
        <w:t>B．唐太宗时</w:t>
      </w:r>
      <w:r>
        <w:tab/>
      </w:r>
      <w:r>
        <w:t>C．唐高宗时</w:t>
      </w:r>
      <w:r>
        <w:tab/>
      </w:r>
      <w:r>
        <w:t>D．唐玄宗时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18．观察如图，这幅形势图所反映的历史时期是（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571750" cy="2628900"/>
            <wp:effectExtent l="0" t="0" r="3810" b="762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A．五代十国前期</w:t>
      </w:r>
      <w:r>
        <w:tab/>
      </w:r>
      <w:r>
        <w:t>B．唐末藩镇割据时期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C．五代十国后期</w:t>
      </w:r>
      <w:r>
        <w:tab/>
      </w:r>
      <w:r>
        <w:t>D．五胡十六国时期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19．公元6世纪80年代，在结束了魏晋以来的分裂局面后，中国又一次走向统一。这里的“中国又一次走向统一”时的皇帝是（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A．隋文帝</w:t>
      </w:r>
      <w:r>
        <w:tab/>
      </w:r>
      <w:r>
        <w:t>B．隋炀帝</w:t>
      </w:r>
      <w:r>
        <w:tab/>
      </w:r>
      <w:r>
        <w:t>C．唐高祖</w:t>
      </w:r>
      <w:r>
        <w:tab/>
      </w:r>
      <w:r>
        <w:t>D．唐高宗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20．《大唐西域记》一部研究中外交流史的珍贵文献，它是根据唐代高僧西行旅途中的见闻写成。这位高僧是（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A．赤德祖赞</w:t>
      </w:r>
      <w:r>
        <w:tab/>
      </w:r>
      <w:r>
        <w:t>B．玄奘</w:t>
      </w:r>
      <w:r>
        <w:tab/>
      </w:r>
      <w:r>
        <w:t>C．鉴真</w:t>
      </w:r>
      <w:r>
        <w:tab/>
      </w:r>
      <w:r>
        <w:t>D．释迦牟尼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二、综合题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21．唐朝，一个不筑长城的统一王朝，她有开拓创新的气魄，更有包容世界的豪迈。阅读材料，回答问题。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材料一 “自古皆贵中华，贱夷狄，朕独爱之如一。”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材料二   忆昔开元全盛日，小邑犹藏万家室。稻米流脂粟米白，公私仓禀俱丰实。九州道路无豺狼，远行不劳吉日出。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center"/>
      </w:pPr>
      <w:r>
        <w:t>——唐•杜甫《忆昔》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请回答：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⑴材料一出自哪位皇帝之口？反映了什么样的民族政策？请举例说明。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⑵材料二中的唐诗描写了唐朝开元时期繁荣富庶、天下太平的盛世景象，当时的统治者是谁？这一盛世局面的出现与他采取的哪些措施有关？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⑶唐朝的繁荣昌盛能够闻名于世，有哪些经验值得我们借鉴？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楷体" w:hAnsi="楷体" w:eastAsia="楷体" w:cs="楷体"/>
        </w:rPr>
      </w:pPr>
      <w:r>
        <w:t>22．</w:t>
      </w:r>
      <w:r>
        <w:rPr>
          <w:rFonts w:ascii="楷体" w:hAnsi="楷体" w:eastAsia="楷体" w:cs="楷体"/>
        </w:rPr>
        <w:t xml:space="preserve">材料一　唐太宗：“自古皆贵(认为……尊贵)中华，贱(轻视)夷狄，朕独爱之如一。”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center"/>
      </w:pPr>
      <w:r>
        <w:t>——《资治通鉴》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材料二　如图是某老师所绘的《唐蕃关系示意图》。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524125" cy="1362075"/>
            <wp:effectExtent l="0" t="0" r="5715" b="9525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材料三　外甥是先皇帝舅宿亲，又蒙降金城公主，遂和同(为)一家。天下百姓，普皆安乐。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center"/>
      </w:pPr>
      <w:r>
        <w:t>——《旧唐书·吐蕃传》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回答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（1）材料一中的“中华”“夷狄”分别指的是什么？它表明了唐太宗实行的是怎样的民族政策？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（2）材料二表明，唐朝和吐蕃之间友好交往的主要形式有哪些？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（3）材料三中，唐与吐蕃“和同(为)一家”有何重要意义？由此对于那些蓄意破坏民族团结的“藏独”分子你最想说的是什么？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23．隋唐是经历了长期分裂后的两个大一统王朝，隋唐是中国历史上最强盛的时期。请结合所学知识，阅读下列材料,回答问题。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楷体" w:hAnsi="楷体" w:eastAsia="楷体" w:cs="楷体"/>
        </w:rPr>
        <w:t>材料一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ascii="楷体" w:hAnsi="楷体" w:eastAsia="楷体" w:cs="楷体"/>
        </w:rPr>
        <w:t>贞观二年,太宗谓侍臣曰:“凡事皆须务本。国以人为本,人以衣食为本,凡营衣食,以不失时为本。夫不失时者,在人君简静乃可致耳。若兵戈屡动,土木不息,而欲不夺农时,其可得乎?为政之要,惟在得人。用非其才,必难致治。今所任用,必以德行、学识为本。”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righ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——（唐）吴兢《贞观政要》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楷体" w:hAnsi="楷体" w:eastAsia="楷体" w:cs="楷体"/>
        </w:rPr>
        <w:t>材料二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ascii="楷体" w:hAnsi="楷体" w:eastAsia="楷体" w:cs="楷体"/>
        </w:rPr>
        <w:t>唐太宗说“舟所以比人君,水所以比黎庶。水能载舟,亦能覆舟”这句话蕴含了唐太宗“以民为本”的治国思想.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楷体" w:hAnsi="楷体" w:eastAsia="楷体" w:cs="楷体"/>
        </w:rPr>
        <w:t>材料三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ascii="楷体" w:hAnsi="楷体" w:eastAsia="楷体" w:cs="楷体"/>
        </w:rPr>
        <w:t>忆昔开元全盛日，小邑犹藏万家室。稻米流脂粟米白，公私仓廪俱丰实。九州道路无豺虎，远行不劳吉日出。齐纨鲁缟车班班，男耕女桑不相失。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righ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——杜甫《忆昔》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（1）唐太宗在位时期，唐朝出现了什么治世局面？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（2）材料三描写了中国古代哪一盛世局面？当时的皇帝是谁？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（3）结合隋唐历史，你认为如何才能构建和谐社会，实现国家的长治久安？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720" w:right="720" w:bottom="720" w:left="720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参考答案：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据所学知，隋朝和秦朝都结束了长期分裂局面，创立了新的政治制度，兴建了大型工程。隋朝开创了开皇之治的盛世局面，秦朝没有开创盛世局面。所以①②③符合题意，④不符合题意。即C符合题意，ABD不符合题意，故选择C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【点睛】注意识记隋朝和秦朝的相似之处，对学生能力要求较高。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【详解】题中的“北通涿郡”、“南运江都”是关键信息，据此可见说的是大运河南北转运功能，南北转运促进了南北经济交流。C符合题意，ABD不符合题意，故选择C。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【点睛】本题解题的关键在于读懂材料，提取有用信息。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3．B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唐玄宗统治前期的年号是“开元”，这一时期，政治稳定，经济繁荣，国库充盈，民众生活安定，唐朝的国力达到前所未有的强大，进入了鼎盛时期，历史上称为“开元盛世”。故B符合题意，排除ACD，故选B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【详解】依据所学可知，唐太宗注意任用贤才和虚心纳谏。他重用敢于直言的魏征，魏征前后向他进谏二百多次，受到唐太宗的器重，魏征被唐太宗比作一面</w:t>
      </w:r>
      <w:r>
        <w:rPr>
          <w:rFonts w:ascii="Helvetica Neue For Number" w:hAnsi="Helvetica Neue For Number" w:eastAsia="Helvetica Neue For Number" w:cs="Helvetica Neue For Number"/>
        </w:rPr>
        <w:t>“</w:t>
      </w:r>
      <w:r>
        <w:t>知得失</w:t>
      </w:r>
      <w:r>
        <w:rPr>
          <w:rFonts w:ascii="Helvetica Neue For Number" w:hAnsi="Helvetica Neue For Number" w:eastAsia="Helvetica Neue For Number" w:cs="Helvetica Neue For Number"/>
        </w:rPr>
        <w:t>”</w:t>
      </w:r>
      <w:r>
        <w:t>的镜子，所以</w:t>
      </w:r>
      <w:r>
        <w:rPr>
          <w:rFonts w:ascii="Helvetica Neue For Number" w:hAnsi="Helvetica Neue For Number" w:eastAsia="Helvetica Neue For Number" w:cs="Helvetica Neue For Number"/>
        </w:rPr>
        <w:t>C</w:t>
      </w:r>
      <w:r>
        <w:t>项符合题意；白居易是唐朝诗人，被称为“诗魔”， 宋璟和姚崇是唐玄宗时期的贤相。由此分析ABD三项均不符合题意，排除，故选C。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5．B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依据所学可知，唐玄宗统治后期，追求享乐，任人唯亲，朝政日趋腐败；权臣杨国忠、李林甫等营私舞弊，把持大权，致使朝政黑暗腐败；社会上的各种矛盾越来越尖锐，边疆形势也日趋紧张。各地的节度使逐渐集军权、行政权和财政权于一身，势力膨胀；中央与地方的力量对比失去平衡，形成外重内轻的局面。</w:t>
      </w:r>
      <w:r>
        <w:rPr>
          <w:rFonts w:ascii="Helvetica Neue For Number" w:hAnsi="Helvetica Neue For Number" w:eastAsia="Helvetica Neue For Number" w:cs="Helvetica Neue For Number"/>
        </w:rPr>
        <w:t>755</w:t>
      </w:r>
      <w:r>
        <w:t>年，安禄山和部将史思明一起发动叛乱，史称</w:t>
      </w:r>
      <w:r>
        <w:rPr>
          <w:rFonts w:ascii="Helvetica Neue For Number" w:hAnsi="Helvetica Neue For Number" w:eastAsia="Helvetica Neue For Number" w:cs="Helvetica Neue For Number"/>
        </w:rPr>
        <w:t>“</w:t>
      </w:r>
      <w:r>
        <w:t>安史之乱</w:t>
      </w:r>
      <w:r>
        <w:rPr>
          <w:rFonts w:ascii="Helvetica Neue For Number" w:hAnsi="Helvetica Neue For Number" w:eastAsia="Helvetica Neue For Number" w:cs="Helvetica Neue For Number"/>
        </w:rPr>
        <w:t>”</w:t>
      </w:r>
      <w:r>
        <w:t>。持续</w:t>
      </w:r>
      <w:r>
        <w:rPr>
          <w:rFonts w:ascii="Helvetica Neue For Number" w:hAnsi="Helvetica Neue For Number" w:eastAsia="Helvetica Neue For Number" w:cs="Helvetica Neue For Number"/>
        </w:rPr>
        <w:t>8</w:t>
      </w:r>
      <w:r>
        <w:t>年的安史之乱对社会经济造成极大的破坏，唐朝的国势从此由盛转衰。</w:t>
      </w:r>
      <w:r>
        <w:rPr>
          <w:rFonts w:ascii="Helvetica Neue For Number" w:hAnsi="Helvetica Neue For Number" w:eastAsia="Helvetica Neue For Number" w:cs="Helvetica Neue For Number"/>
        </w:rPr>
        <w:t>B</w:t>
      </w:r>
      <w:r>
        <w:t>项唐朝的国势从此由盛转衰是安史之乱造成的后果，不是原因，所以</w:t>
      </w:r>
      <w:r>
        <w:rPr>
          <w:rFonts w:ascii="Helvetica Neue For Number" w:hAnsi="Helvetica Neue For Number" w:eastAsia="Helvetica Neue For Number" w:cs="Helvetica Neue For Number"/>
        </w:rPr>
        <w:t>B</w:t>
      </w:r>
      <w:r>
        <w:t>项符合题意。由此分析</w:t>
      </w:r>
      <w:r>
        <w:rPr>
          <w:rFonts w:ascii="Helvetica Neue For Number" w:hAnsi="Helvetica Neue For Number" w:eastAsia="Helvetica Neue For Number" w:cs="Helvetica Neue For Number"/>
        </w:rPr>
        <w:t>ACD</w:t>
      </w:r>
      <w:r>
        <w:t>三项均是安史之乱发生的原因，不符合题意，排除，故选B。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唐太宗派大臣护送文成公主入藏与吐蕃赞普松赞干布成亲。他们为促进汉藏两族的友好关系做出了重大贡献，在拉萨大昭寺有她的塑像。依据材料中“蕃汉二国”可知是吐蕃与唐朝定立的界碑。“彼此不为寇敌，不举兵革，不相侵谋”体现出两国约定不相攻伐。体现出汉藏关系的友好。故A符合题意；汉藏之间属于民族关系，不是对外关系，排除B；材料体现的是民族关系，不是社会风气的开放，也不是商品经济的繁荣，排除C和D。故选A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结合所学知识，唐朝时期，我国统一多民族国家得到空前的发展，为了有效管理突厥、回纥、靺鞨等少数民族，分别设立了安西、安北、安东、安南、单于、北庭六大都护府，其中安西都护府分管天山以南的西域地区，北庭都护府统辖天山以北地区，A项正确；西域都护府是公元前60年西汉政府设置的加强对西域的管辖的机构，排除含有②的B和C项；西南都护府，不属于唐朝时期设置的机构，排除含有④的D项。故选A项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根据题干“……权力的三分……确保了皇帝以下高层官僚的分权和制约”可知，这是三省六部制。三省六部制是中国古代封建社会一套组织严密的中央官制。三省：中书省、门下省、尚书省，六部：吏部、礼部、兵部、度支（后改为户部）、都官（后改为刑部）和工部。该制度最大的特点是三省分权削弱了相权，加强了皇权。三省六部职司划分明确，提高了行政效能，加强了中央统治力量。A符合题意，故选A项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根据题干结合所学知识可知，唐玄宗统治后期贪图享乐，不理朝政，朝政日益腐败；地方节度使的权力越来越大，755年，范阳节度使安禄山及部将史思明起兵造反，史称“安史之乱”。因此，“安史之乱”发生在唐玄宗统治后期，C项正确；隋炀帝、明成祖、元世祖与安史之乱无关，排除ABD项。故选C项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10．B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结合所学知识可知，唐朝是中国历史上诗歌创作的黄金时期。当时的文人士子，以唱和吟诵诗歌作为社会交往和抒发情怀的重要方式。唐诗题材丰富，风格多样，仅《全唐诗》辑录的诗歌就有近5万首。唐朝诗坛气象万千，名家辈出，最为著名的有李白、杜甫、白居易等。因此被称为唐代诗坛最杰出代表的是①②③。选项B符合题意；④欧阳修是宋朝词人，可排除。因此只有选项B符合题意；选项ACD不符合题意。故选B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11．B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根据材料结合所学可知，洛阳城遗址、鼎门遗址、古道遗址都位于河南地区，属于中原文化区，故B符合题意；丝绸之路开创于西汉时期，故A不符合题意；古道遗址没有位于洛阳，故C不符合题意；河南是丝绸之路中心区域，与史实不符，故D不符合题意；故选B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本题考查的知识点是中印文化交流史上最杰出的使者。结合所学知识可知，唐朝时，中国与天竺交往频繁，玄奘西游天竺著有《大唐西域记》一书，是中印文化交流史上最杰出的使者。BCD不符合题意，故选A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【详解】根据所学知识可知，907年朱温称帝建立后梁，唐朝灭亡，开启了五代十国时期，因此C正确。南北朝在</w:t>
      </w:r>
      <w:r>
        <w:rPr>
          <w:rFonts w:ascii="Arial" w:hAnsi="Arial" w:eastAsia="Arial" w:cs="Arial"/>
        </w:rPr>
        <w:t>420</w:t>
      </w:r>
      <w:r>
        <w:t>年</w:t>
      </w:r>
      <w:r>
        <w:rPr>
          <w:rFonts w:ascii="Arial" w:hAnsi="Arial" w:eastAsia="Arial" w:cs="Arial"/>
        </w:rPr>
        <w:t>—589</w:t>
      </w:r>
      <w:r>
        <w:t>年，时间不符，排除</w:t>
      </w:r>
      <w:r>
        <w:rPr>
          <w:rFonts w:ascii="Arial" w:hAnsi="Arial" w:eastAsia="Arial" w:cs="Arial"/>
        </w:rPr>
        <w:t>A</w:t>
      </w:r>
      <w:r>
        <w:t>。唐朝</w:t>
      </w:r>
      <w:r>
        <w:rPr>
          <w:rFonts w:ascii="Arial" w:hAnsi="Arial" w:eastAsia="Arial" w:cs="Arial"/>
        </w:rPr>
        <w:t>907</w:t>
      </w:r>
      <w:r>
        <w:t>年就已经灭亡了，</w:t>
      </w:r>
      <w:r>
        <w:rPr>
          <w:rFonts w:ascii="Arial" w:hAnsi="Arial" w:eastAsia="Arial" w:cs="Arial"/>
        </w:rPr>
        <w:t>907-951</w:t>
      </w:r>
      <w:r>
        <w:t>不属于唐朝后期，因此</w:t>
      </w:r>
      <w:r>
        <w:rPr>
          <w:rFonts w:ascii="Arial" w:hAnsi="Arial" w:eastAsia="Arial" w:cs="Arial"/>
        </w:rPr>
        <w:t>B</w:t>
      </w:r>
      <w:r>
        <w:t>错误。金朝</w:t>
      </w:r>
      <w:r>
        <w:rPr>
          <w:rFonts w:ascii="Arial" w:hAnsi="Arial" w:eastAsia="Arial" w:cs="Arial"/>
        </w:rPr>
        <w:t>1115</w:t>
      </w:r>
      <w:r>
        <w:t>年建立，南宋</w:t>
      </w:r>
      <w:r>
        <w:rPr>
          <w:rFonts w:ascii="Arial" w:hAnsi="Arial" w:eastAsia="Arial" w:cs="Arial"/>
        </w:rPr>
        <w:t>1127</w:t>
      </w:r>
      <w:r>
        <w:t>年建立，时间不符合，因此</w:t>
      </w:r>
      <w:r>
        <w:rPr>
          <w:rFonts w:ascii="Arial" w:hAnsi="Arial" w:eastAsia="Arial" w:cs="Arial"/>
        </w:rPr>
        <w:t>D</w:t>
      </w:r>
      <w:r>
        <w:t>错误。综上，故选</w:t>
      </w:r>
      <w:r>
        <w:rPr>
          <w:rFonts w:ascii="Arial" w:hAnsi="Arial" w:eastAsia="Arial" w:cs="Arial"/>
        </w:rPr>
        <w:t>C</w:t>
      </w:r>
      <w:r>
        <w:t>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【详解】根据所学知识，魏征被太宗皇帝称为“镜子”，A项正确；BCD三项不符合题意，排除BCD三项。故选A项。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根据材料“由缙绅（有官职或做过官的人）虽位极人臣，不由进士者，终不为美”可知，唐朝时期虽然仍受贵族政治影响，但是通过科举考试成为人臣是士子的愿望，材料强调的是进士科的重要性，故选C；</w:t>
      </w:r>
      <w:r>
        <w:rPr>
          <w:rFonts w:ascii="Helvetica" w:hAnsi="Helvetica" w:eastAsia="Helvetica" w:cs="Helvetica"/>
        </w:rPr>
        <w:t>A</w:t>
      </w:r>
      <w:r>
        <w:t>和材料无关，排除；</w:t>
      </w:r>
      <w:r>
        <w:rPr>
          <w:rFonts w:ascii="Helvetica" w:hAnsi="Helvetica" w:eastAsia="Helvetica" w:cs="Helvetica"/>
        </w:rPr>
        <w:t>BD</w:t>
      </w:r>
      <w:r>
        <w:t>说法绝对，排除，故选</w:t>
      </w:r>
      <w:r>
        <w:rPr>
          <w:rFonts w:ascii="Helvetica" w:hAnsi="Helvetica" w:eastAsia="Helvetica" w:cs="Helvetica"/>
        </w:rPr>
        <w:t>C</w:t>
      </w:r>
      <w:r>
        <w:t>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16．B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根据材料“金榜题名五色春”结合所学知识可知，这是科举制中举后的场景，B项正确；郡县制是秦朝时期在地方实行的政治制度，排除A项；三省六部制是隋唐时期的中央机构，排除C项；九品中正制是魏晋时期的选官制，以出身为选拔标准，排除D项。故选B项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17．B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【详解】本题考查的知识点是玄奘西游。玄奘就是传说中的唐僧，贞观年间，玄奘西游天竺求取佛经，贞观是唐太宗的年号，故选B。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结合所学知识可知，唐王朝灭亡后，北方先后出现了梁、唐、晋、汉、周五个割据政权，南方出现了九个小的割据政权，加上北方的北汉，合称“十国”。由图中的“后周”可知，这时处于五代十国的后期，后周是五代的最后一个朝代，C项正确；排除ABD项。故选C项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根据所学可知，581年，隋文帝建立隋朝，589年，灭亡南陈，结束了魏晋以来的分裂局面后，中国又一次走向统一，故A符合题意；隋炀帝继承了隋文帝的统一局面，唐高祖建立唐朝，唐高宗设立蒙池都护府，故BCD均不符合题意。故选A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20．B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结合所学知识可知，《大唐西域记》是玄奘西行天竺旅途中的见闻回忆录，它为研究古印度和中亚地区的社会历史、地理提供了宝贵的资料，是研究中外交流史的珍贵文献。所以这位高僧是玄奘，B项正确；赤德祖赞是吐蕃的首领，与题意不符，排除A项；鉴真东渡日本传播佛法，排除C项；释迦牟尼是佛教的创始人，排除D项。故选B项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21．（1）唐太宗；开明的民族政策，文成公主入藏。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（2）唐玄宗；措施：重用贤能（或任用姚崇当宰相，励精为治）；整顿吏治；改革税制等。（任答一点即可）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（3）重视百姓的利益；发展经济；实行开明的民族政策和开放的对外政策；统治者励精图治。任答一点即可）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（1）根据材料一“自古皆贵中华，贱夷狄，朕独爱之如一”，结合所学知识可知，出自唐太宗之口；反映开明的民族政策；如贞观年间，唐太宗把文成公主嫁给吐蕃首领松赞干布，促进了汉藏两族的友好往来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根据材料二“忆昔开元全盛日……稻米流脂粟米白，公私仓禀俱丰实”，结合所学知识可知，唐诗描写了唐朝开元时期繁荣富庶、天下太平的盛世景象。开元是唐玄宗前期的年号，因此当时的统治者是唐玄宗；这一盛世局面的出现与他采取重用贤能（或任用姚崇当宰相，励精为治）；整顿吏治；改革税制等措施有关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（3）结合所学知识可知，唐朝的繁荣昌盛能够闻名于世，值得我们借鉴的经验有重视百姓的利益；发展经济；实行开明的民族政策和开放的对外政策；统治者励精图治等等。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22．（1）汉族；少数民族。开明、友好、平等的民族政策。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（2）和亲和会盟。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（3）促进了汉藏之间的经济文化交流。“藏独”必败，维护民族团结和国家统一是各民族人民的共同心愿。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(1)根据材料一可知，这是唐太宗时期的民族政策，“中华”指的是当时的华夏族，在这里指的是唐王朝。“夷狄”常用以泛称除华夏族以外的各少数民族。唐太宗时，实行较为开明的民族政策，赢得了各少数民族的拥戴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（2）通过材料二中示意图的内容可知，唐朝和吐蕃之间友好交往的主要形式有和亲和会盟。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（3）根据材料三的内容结合所学知识可知，唐与吐蕃“和同(为)一家” 促进了唐朝和吐蕃之间的经济文化交流，有利于吐蕃和唐朝的发展；任何分裂国家的行为都必然会失败，维护民族团结和国家统一是各民族人民的共同心愿，我们应该维护国家统一等等，言之有理即可。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23．（1）贞观之治。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（2）开元盛世。唐玄宗。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（3）国家要重视发展经济，重用人才，具有创新精神等。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（1）结合所学知识可知，唐太宗在位时期，唐朝出现了贞观之治的治世局面。唐太宗采取一系列改革措施，有利于社会的发展，符合历史发展的趋势，促成了“贞观之治”的出现，为后世的繁盛局面奠定了基础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（2）依据材料三的“忆昔开元全盛日，小邑犹藏万家室。稻米流脂粟米白，公私仓廪俱丰实。”可知材料三描写了中国古代的开元盛世的局面。开元是唐玄宗统治前期的年号。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（3）结合隋唐历史，我认为国家要重视发展经济，重用人才，具有创新精神，这样才能构建和谐社会，实现国家的长治久安。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headerReference r:id="rId5" w:type="default"/>
          <w:footerReference r:id="rId6" w:type="default"/>
          <w:footerReference r:id="rId7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 Neue For Numbe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3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zMTllZjRlNDJiMmUwMDY2N2E5MzI5M2NiNWZhYTkifQ=="/>
  </w:docVars>
  <w:rsids>
    <w:rsidRoot w:val="00C806B0"/>
    <w:rsid w:val="00043B54"/>
    <w:rsid w:val="001D7A06"/>
    <w:rsid w:val="00284433"/>
    <w:rsid w:val="002A1EC6"/>
    <w:rsid w:val="002E035E"/>
    <w:rsid w:val="004151FC"/>
    <w:rsid w:val="006B16C5"/>
    <w:rsid w:val="00776133"/>
    <w:rsid w:val="008C07DE"/>
    <w:rsid w:val="00A30CCE"/>
    <w:rsid w:val="00AC3E9C"/>
    <w:rsid w:val="00BC4F14"/>
    <w:rsid w:val="00BF535F"/>
    <w:rsid w:val="00C02FC6"/>
    <w:rsid w:val="00C806B0"/>
    <w:rsid w:val="00E476EE"/>
    <w:rsid w:val="00EF035E"/>
    <w:rsid w:val="21154EAB"/>
    <w:rsid w:val="2AFC2044"/>
    <w:rsid w:val="38BA1029"/>
    <w:rsid w:val="7F487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6387</Words>
  <Characters>6495</Characters>
  <Lines>0</Lines>
  <Paragraphs>0</Paragraphs>
  <TotalTime>1</TotalTime>
  <ScaleCrop>false</ScaleCrop>
  <LinksUpToDate>false</LinksUpToDate>
  <CharactersWithSpaces>6766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admin</cp:lastModifiedBy>
  <dcterms:modified xsi:type="dcterms:W3CDTF">2023-04-12T09:01:43Z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